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устного текста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ключи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32"/>
          <w:szCs w:val="32"/>
          <w:lang w:val="fr-FR"/>
        </w:rPr>
      </w:pPr>
      <w:r>
        <w:rPr>
          <w:rFonts w:ascii="Times New Roman" w:hAnsi="Times New Roman" w:cs="Times New Roman"/>
          <w:sz w:val="32"/>
          <w:szCs w:val="32"/>
          <w:lang w:val="fr-FR"/>
        </w:rPr>
      </w:r>
      <w:r>
        <w:rPr>
          <w:rFonts w:ascii="Times New Roman" w:hAnsi="Times New Roman" w:cs="Times New Roman"/>
          <w:sz w:val="32"/>
          <w:szCs w:val="32"/>
          <w:lang w:val="fr-FR"/>
        </w:rPr>
      </w:r>
    </w:p>
    <w:p>
      <w:pPr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pStyle w:val="707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 xml:space="preserve">Total </w:t>
      </w:r>
      <w:r>
        <w:rPr>
          <w:i/>
          <w:sz w:val="26"/>
          <w:szCs w:val="26"/>
        </w:rPr>
        <w:t xml:space="preserve">: </w:t>
      </w:r>
      <w:r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 xml:space="preserve">баллов</w:t>
      </w:r>
      <w:r>
        <w:rPr>
          <w:sz w:val="26"/>
          <w:szCs w:val="26"/>
        </w:rPr>
        <w:t xml:space="preserve">                  </w:t>
      </w:r>
      <w:r>
        <w:rPr>
          <w:caps/>
          <w:sz w:val="26"/>
          <w:szCs w:val="26"/>
        </w:rPr>
      </w:r>
    </w:p>
    <w:p>
      <w:pPr>
        <w:pStyle w:val="70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tbl>
      <w:tblPr>
        <w:tblStyle w:val="701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2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2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2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2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B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2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2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2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2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B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2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2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02"/>
              <w:ind w:left="0"/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pStyle w:val="702"/>
              <w:ind w:left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A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outlineLvl w:val="3"/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val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lang w:val="fr-FR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outlineLvl w:val="3"/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  <w:t xml:space="preserve">C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val="fr-FR"/>
              </w:rPr>
            </w:r>
          </w:p>
        </w:tc>
      </w:tr>
    </w:tbl>
    <w:p>
      <w:pPr>
        <w:pStyle w:val="707"/>
        <w:rPr>
          <w:caps/>
          <w:sz w:val="26"/>
          <w:szCs w:val="26"/>
          <w:lang w:val="en-US"/>
        </w:rPr>
      </w:pPr>
      <w:r>
        <w:rPr>
          <w:caps/>
          <w:sz w:val="26"/>
          <w:szCs w:val="26"/>
          <w:lang w:val="en-US"/>
        </w:rPr>
      </w:r>
      <w:r>
        <w:rPr>
          <w:caps/>
          <w:sz w:val="26"/>
          <w:szCs w:val="26"/>
          <w:lang w:val="en-US"/>
        </w:rPr>
      </w:r>
    </w:p>
    <w:p>
      <w:pPr>
        <w:jc w:val="both"/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09"/>
        <w:spacing w:before="120"/>
        <w:rPr>
          <w:rFonts w:eastAsia="Calibri"/>
          <w:lang w:eastAsia="en-US"/>
        </w:rPr>
      </w:pPr>
      <w:r>
        <w:t xml:space="preserve">ЛЕКСИКО</w:t>
      </w:r>
      <w:r>
        <w:rPr>
          <w:caps/>
        </w:rPr>
        <w:t xml:space="preserve">-грамматический</w:t>
      </w:r>
      <w:r>
        <w:t xml:space="preserve"> ТЕСТ </w:t>
      </w:r>
      <w:r>
        <w:rPr>
          <w:rFonts w:eastAsia="Calibri"/>
          <w:lang w:eastAsia="en-US"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Ключи</w:t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right"/>
        <w:rPr>
          <w:b/>
          <w:i/>
          <w:sz w:val="28"/>
          <w:szCs w:val="28"/>
          <w:lang w:val="es-ES"/>
        </w:rPr>
      </w:pPr>
      <w:r>
        <w:rPr>
          <w:b/>
          <w:i/>
          <w:sz w:val="28"/>
          <w:szCs w:val="28"/>
          <w:lang w:val="en-US"/>
        </w:rPr>
        <w:t xml:space="preserve">Total</w:t>
      </w:r>
      <w:r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20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балло</w:t>
      </w:r>
      <w:r>
        <w:rPr>
          <w:b/>
          <w:i/>
          <w:sz w:val="28"/>
          <w:szCs w:val="28"/>
        </w:rPr>
        <w:t xml:space="preserve">в</w:t>
      </w:r>
      <w:r>
        <w:rPr>
          <w:b/>
          <w:i/>
          <w:sz w:val="28"/>
          <w:szCs w:val="28"/>
          <w:lang w:val="es-ES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55"/>
        <w:gridCol w:w="390"/>
      </w:tblGrid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  <w:tr>
        <w:tblPrEx/>
        <w:trPr/>
        <w:tc>
          <w:tcPr>
            <w:tcW w:w="5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  <w:tc>
          <w:tcPr>
            <w:tcW w:w="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r>
          </w:p>
        </w:tc>
      </w:tr>
    </w:tbl>
    <w:p>
      <w:pPr>
        <w:rPr>
          <w:lang w:val="fr-FR"/>
        </w:rPr>
      </w:pPr>
      <w:r>
        <w:rPr>
          <w:lang w:val="fr-FR"/>
        </w:rPr>
      </w:r>
      <w:r>
        <w:rPr>
          <w:lang w:val="fr-FR"/>
        </w:rPr>
      </w:r>
    </w:p>
    <w:p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pStyle w:val="702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ЛИНГВОСТРАНОВЕДЧЕСКАЯ ВИКТОРИНА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Ключи</w:t>
      </w:r>
      <w:r>
        <w:rPr>
          <w:b/>
          <w:caps/>
        </w:rPr>
      </w:r>
    </w:p>
    <w:p>
      <w:pPr>
        <w:jc w:val="center"/>
        <w:rPr>
          <w:b/>
          <w:caps/>
        </w:rPr>
      </w:pPr>
      <w:r>
        <w:rPr>
          <w:b/>
          <w:caps/>
        </w:rPr>
      </w:r>
      <w:r>
        <w:rPr>
          <w:b/>
          <w:caps/>
        </w:rPr>
      </w:r>
    </w:p>
    <w:p>
      <w:pPr>
        <w:jc w:val="right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>
        <w:rPr>
          <w:b/>
          <w:i/>
          <w:sz w:val="28"/>
          <w:szCs w:val="28"/>
        </w:rPr>
        <w:t xml:space="preserve">10</w:t>
      </w:r>
      <w:r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</w:rPr>
        <w:t xml:space="preserve">баллов</w:t>
      </w:r>
      <w:r>
        <w:rPr>
          <w:b/>
          <w:i/>
          <w:sz w:val="28"/>
          <w:szCs w:val="28"/>
          <w:lang w:val="en-US"/>
        </w:rPr>
      </w:r>
    </w:p>
    <w:tbl>
      <w:tblPr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25"/>
        <w:gridCol w:w="419"/>
      </w:tblGrid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C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shd w:val="clear" w:color="auto" w:fill="ffffff" w:themeFill="background1"/>
            <w:tcW w:w="5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  <w:tc>
          <w:tcPr>
            <w:shd w:val="clear" w:color="auto" w:fill="ffffff" w:themeFill="background1"/>
            <w:tcW w:w="2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r>
          </w:p>
        </w:tc>
      </w:tr>
    </w:tbl>
    <w:p>
      <w:r/>
      <w:r/>
    </w:p>
    <w:p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pStyle w:val="702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pStyle w:val="702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ключи</w:t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right"/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fr-FR"/>
        </w:rPr>
        <w:t xml:space="preserve">Total 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:10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баллов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</w:r>
    </w:p>
    <w:p>
      <w:pPr>
        <w:jc w:val="right"/>
        <w:spacing w:after="0"/>
        <w:rPr>
          <w:rFonts w:ascii="Times New Roman" w:hAnsi="Times New Roman" w:cs="Times New Roman"/>
          <w:b/>
          <w:sz w:val="32"/>
          <w:szCs w:val="32"/>
          <w:lang w:val="fr-FR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  <w:lang w:val="fr-FR"/>
        </w:rPr>
      </w:r>
    </w:p>
    <w:tbl>
      <w:tblPr>
        <w:tblStyle w:val="710"/>
        <w:tblW w:w="8188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</w:tblGrid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 xml:space="preserve">A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jc w:val="both"/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 xml:space="preserve">A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 xml:space="preserve">B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C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</w:r>
          </w:p>
        </w:tc>
      </w:tr>
      <w:tr>
        <w:tblPrEx/>
        <w:trPr/>
        <w:tc>
          <w:tcPr>
            <w:tcW w:w="562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r>
          </w:p>
        </w:tc>
        <w:tc>
          <w:tcPr>
            <w:tcW w:w="7626" w:type="dxa"/>
            <w:textDirection w:val="lrTb"/>
            <w:noWrap w:val="false"/>
          </w:tcPr>
          <w:p>
            <w:pPr>
              <w:spacing w:before="120" w:after="0" w:line="240" w:lineRule="auto"/>
              <w:tabs>
                <w:tab w:val="left" w:pos="945" w:leader="none"/>
                <w:tab w:val="center" w:pos="4677" w:leader="none"/>
              </w:tabs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 xml:space="preserve">B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r>
          </w:p>
        </w:tc>
      </w:tr>
    </w:tbl>
    <w:p>
      <w:pPr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jc w:val="both"/>
        <w:spacing w:before="12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contextualSpacing/>
        <w:ind w:left="720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left="720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contextualSpacing/>
        <w:ind w:left="720"/>
        <w:jc w:val="center"/>
        <w:spacing w:before="120"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</w:r>
      <w:r>
        <w:rPr>
          <w:rFonts w:ascii="Times New Roman" w:hAnsi="Times New Roman" w:cs="Times New Roman"/>
          <w:b/>
          <w:caps/>
          <w:sz w:val="28"/>
          <w:szCs w:val="28"/>
        </w:rPr>
      </w:r>
    </w:p>
    <w:p>
      <w:pPr>
        <w:spacing w:after="160" w:line="259" w:lineRule="auto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Письмо.</w:t>
      </w: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r>
    </w:p>
    <w:p>
      <w:pPr>
        <w:pStyle w:val="714"/>
        <w:spacing w:after="80"/>
        <w:rPr>
          <w:rFonts w:ascii="Times New Roman" w:hAnsi="Times New Roman" w:cs="Times New Roman"/>
          <w:bCs/>
          <w:sz w:val="24"/>
          <w:szCs w:val="24"/>
        </w:rPr>
      </w:pPr>
      <w:r/>
      <w:bookmarkStart w:id="0" w:name="_Hlk25508667"/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Количество слов – 200-250,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максимальный балл - 20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71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 выполнения письменного задания 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701"/>
        <w:tblW w:w="9612" w:type="dxa"/>
        <w:tblLayout w:type="fixed"/>
        <w:tblLook w:val="0000" w:firstRow="0" w:lastRow="0" w:firstColumn="0" w:lastColumn="0" w:noHBand="0" w:noVBand="0"/>
      </w:tblPr>
      <w:tblGrid>
        <w:gridCol w:w="4806"/>
        <w:gridCol w:w="4806"/>
      </w:tblGrid>
      <w:tr>
        <w:tblPrEx/>
        <w:trPr>
          <w:trHeight w:val="10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Максимальное количество баллов –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r>
          </w:p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Содержание: максимально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30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Коммуникативная задача успешно решена, содержание раскрыто точно и полно. Участник проявляет творческий подход и оригинальность мышления. Сюжет понятен,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динамичен и интересен. Сочинение передает личностное отношение автора к теме, его чувства и эмоции.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2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9-7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Коммуникативная задача решена лишь частично, содержание не полностью соответствует поставленным задачам.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2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6-3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эссе не понятен, содержание не соответствует задачам. Тема раскрыта банально и не всегда понятен смысл написанного.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2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2-0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почти отсутствует. Задание не выполнено.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текста: максимально – 5 баллов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организован в соответствии с замыслом автора, имеет приветствие, основную часть и прощание. Текст разделен на смысловые абзацы. Все части текста логически связаны друг с другом. Есть вступление и заключение.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4-2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Имеются небольшие нарушения в организации текста и в употреблении логических средств связи.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не имеет четкой логической структуры. Отсутствует или неправильно выполнено членение текста на абзацы. Имеются серьезные нарушения в связанности текста и в употреблении логических средств связи.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Лексическое оформление: максимально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целом лексические средства соответствуют заданному содержанию, однако имеются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1-3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ошибок в выборе слов и лексической сочетаемости, которые усложняют понимание текста.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Участник демонстрирует крайне ограниченный словарный запас, имеются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многочисленные лексические ошибки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более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которые затрудняют понимание текста.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21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Грамматическое оформление: максимально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72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грамотное употребление грамматических структур в соответствии с коммуникативной задачей. Работа имеет 1–3 грамматических ошибок, в том числе грубых, нарушающих понимание текста.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23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имеет многочисленные грамматические ошибки (более 4), которые затрудняют понимание текста.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09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Орфография: максимально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605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pStyle w:val="713"/>
              <w:jc w:val="both"/>
            </w:pPr>
            <w:r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  <w:r/>
          </w:p>
          <w:p>
            <w:pPr>
              <w:pStyle w:val="713"/>
              <w:jc w:val="both"/>
            </w:pPr>
            <w:r>
              <w:t xml:space="preserve">Допустимы </w:t>
            </w:r>
            <w:r>
              <w:rPr>
                <w:b/>
                <w:bCs/>
              </w:rPr>
              <w:t xml:space="preserve">1 орфографическая ошибка</w:t>
            </w:r>
            <w:r>
              <w:t xml:space="preserve">, не нарушающие понимания текста. </w:t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расчета, что отсутствие ударения рассматривается как ½ балла.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197"/>
        </w:trPr>
        <w:tc>
          <w:tcPr>
            <w:tcW w:w="48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4806" w:type="dxa"/>
            <w:textDirection w:val="lrTb"/>
            <w:noWrap w:val="false"/>
          </w:tcPr>
          <w:p>
            <w:pPr>
              <w:pStyle w:val="713"/>
              <w:jc w:val="both"/>
            </w:pPr>
            <w:r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  <w:r/>
          </w:p>
          <w:p>
            <w:pPr>
              <w:pStyle w:val="713"/>
              <w:jc w:val="both"/>
            </w:pPr>
            <w:r>
              <w:t xml:space="preserve">Допустимы </w:t>
            </w:r>
            <w:r>
              <w:rPr>
                <w:b/>
                <w:bCs/>
              </w:rPr>
              <w:t xml:space="preserve">2 орфографические ошибки</w:t>
            </w:r>
            <w:r>
              <w:t xml:space="preserve">, не нарушающие понимания текста. </w:t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</w:r>
      <w:r>
        <w:rPr>
          <w:rFonts w:ascii="Times New Roman" w:hAnsi="Times New Roman" w:cs="Times New Roman"/>
          <w:sz w:val="24"/>
          <w:szCs w:val="24"/>
          <w:lang w:val="es-ES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объем работы составляет менее 180 слов, то работа не подлежит проверке и оценивается в «0» баллов за всю работу.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1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1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b/>
      </w:rPr>
    </w:pPr>
    <w:r>
      <w:rPr>
        <w:rFonts w:ascii="Times New Roman" w:hAnsi="Times New Roman" w:eastAsia="Times New Roman" w:cs="Times New Roman"/>
        <w:b/>
      </w:rPr>
      <w:t xml:space="preserve">Всероссийская олимпиада школьников по </w:t>
    </w:r>
    <w:r>
      <w:rPr>
        <w:rFonts w:ascii="Times New Roman" w:hAnsi="Times New Roman" w:eastAsia="Times New Roman" w:cs="Times New Roman"/>
        <w:b/>
      </w:rPr>
      <w:t xml:space="preserve">испанскому</w:t>
    </w:r>
    <w:r>
      <w:rPr>
        <w:rFonts w:ascii="Times New Roman" w:hAnsi="Times New Roman" w:eastAsia="Times New Roman" w:cs="Times New Roman"/>
        <w:b/>
      </w:rPr>
      <w:t xml:space="preserve"> языку для учащихся </w:t>
    </w:r>
    <w:r>
      <w:rPr>
        <w:rFonts w:ascii="Times New Roman" w:hAnsi="Times New Roman" w:eastAsia="Times New Roman" w:cs="Times New Roman"/>
        <w:b/>
      </w:rPr>
      <w:t xml:space="preserve">9-11</w:t>
    </w:r>
    <w:r>
      <w:rPr>
        <w:rFonts w:ascii="Times New Roman" w:hAnsi="Times New Roman" w:eastAsia="Times New Roman" w:cs="Times New Roman"/>
        <w:b/>
      </w:rPr>
      <w:t xml:space="preserve"> классов</w:t>
    </w:r>
    <w:r>
      <w:rPr>
        <w:rFonts w:ascii="Times New Roman" w:hAnsi="Times New Roman" w:eastAsia="Times New Roman" w:cs="Times New Roman"/>
        <w:b/>
      </w:rPr>
    </w:r>
  </w:p>
  <w:p>
    <w:pPr>
      <w:jc w:val="center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b/>
      </w:rPr>
    </w:pPr>
    <w:r>
      <w:rPr>
        <w:rFonts w:ascii="Times New Roman" w:hAnsi="Times New Roman" w:eastAsia="Times New Roman" w:cs="Times New Roman"/>
        <w:b/>
      </w:rPr>
      <w:t xml:space="preserve">Муниципальный</w:t>
    </w:r>
    <w:r>
      <w:rPr>
        <w:rFonts w:ascii="Times New Roman" w:hAnsi="Times New Roman" w:eastAsia="Times New Roman" w:cs="Times New Roman"/>
        <w:b/>
      </w:rPr>
      <w:t xml:space="preserve"> этап</w:t>
    </w:r>
    <w:r>
      <w:rPr>
        <w:rFonts w:ascii="Times New Roman" w:hAnsi="Times New Roman" w:eastAsia="Times New Roman" w:cs="Times New Roman"/>
        <w:b/>
      </w:rPr>
      <w:t xml:space="preserve"> 202</w:t>
    </w:r>
    <w:r>
      <w:rPr>
        <w:rFonts w:ascii="Times New Roman" w:hAnsi="Times New Roman" w:eastAsia="Times New Roman" w:cs="Times New Roman"/>
        <w:b/>
      </w:rPr>
      <w:t xml:space="preserve">5</w:t>
    </w:r>
    <w:r>
      <w:rPr>
        <w:rFonts w:ascii="Times New Roman" w:hAnsi="Times New Roman" w:eastAsia="Times New Roman" w:cs="Times New Roman"/>
        <w:b/>
      </w:rPr>
      <w:t xml:space="preserve">-202</w:t>
    </w:r>
    <w:r>
      <w:rPr>
        <w:rFonts w:ascii="Times New Roman" w:hAnsi="Times New Roman" w:eastAsia="Times New Roman" w:cs="Times New Roman"/>
        <w:b/>
      </w:rPr>
      <w:t xml:space="preserve">6</w:t>
    </w:r>
    <w:r>
      <w:rPr>
        <w:rFonts w:ascii="Times New Roman" w:hAnsi="Times New Roman" w:eastAsia="Times New Roman" w:cs="Times New Roman"/>
        <w:b/>
      </w:rPr>
    </w:r>
  </w:p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sz w:val="24"/>
        <w:szCs w:val="24"/>
        <w:lang w:val="en-US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стр.</w:t>
    </w:r>
    <w:r>
      <w:rPr>
        <w:rFonts w:ascii="Times New Roman" w:hAnsi="Times New Roman" w:eastAsia="Times New Roman" w:cs="Times New Roman"/>
        <w:sz w:val="24"/>
        <w:szCs w:val="24"/>
      </w:rP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eastAsia="Times New Roman" w:cs="Times New Roman"/>
        <w:sz w:val="24"/>
        <w:szCs w:val="24"/>
      </w:rPr>
      <w:fldChar w:fldCharType="separate"/>
    </w:r>
    <w:r>
      <w:rPr>
        <w:rFonts w:ascii="Times New Roman" w:hAnsi="Times New Roman" w:eastAsia="Times New Roman" w:cs="Times New Roman"/>
        <w:sz w:val="24"/>
        <w:szCs w:val="24"/>
      </w:rPr>
      <w:t xml:space="preserve">4</w:t>
    </w:r>
    <w:r>
      <w:rPr>
        <w:rFonts w:ascii="Times New Roman" w:hAnsi="Times New Roman" w:eastAsia="Times New Roman" w:cs="Times New Roman"/>
        <w:sz w:val="24"/>
        <w:szCs w:val="24"/>
      </w:rPr>
      <w:fldChar w:fldCharType="end"/>
    </w:r>
    <w:r>
      <w:rPr>
        <w:rFonts w:ascii="Times New Roman" w:hAnsi="Times New Roman" w:eastAsia="Times New Roman" w:cs="Times New Roman"/>
        <w:sz w:val="24"/>
        <w:szCs w:val="24"/>
      </w:rPr>
      <w:t xml:space="preserve"> из </w:t>
    </w:r>
    <w:r>
      <w:rPr>
        <w:rFonts w:ascii="Times New Roman" w:hAnsi="Times New Roman" w:eastAsia="Times New Roman" w:cs="Times New Roman"/>
        <w:sz w:val="24"/>
        <w:szCs w:val="24"/>
      </w:rPr>
      <w:fldChar w:fldCharType="begin"/>
    </w:r>
    <w:r>
      <w:rPr>
        <w:rFonts w:ascii="Times New Roman" w:hAnsi="Times New Roman" w:eastAsia="Times New Roman" w:cs="Times New Roman"/>
        <w:sz w:val="24"/>
        <w:szCs w:val="24"/>
      </w:rPr>
      <w:instrText xml:space="preserve"> NUMPAGES </w:instrText>
    </w:r>
    <w:r>
      <w:rPr>
        <w:rFonts w:ascii="Times New Roman" w:hAnsi="Times New Roman" w:eastAsia="Times New Roman" w:cs="Times New Roman"/>
        <w:sz w:val="24"/>
        <w:szCs w:val="24"/>
      </w:rPr>
      <w:fldChar w:fldCharType="separate"/>
    </w:r>
    <w:r>
      <w:rPr>
        <w:rFonts w:ascii="Times New Roman" w:hAnsi="Times New Roman" w:eastAsia="Times New Roman" w:cs="Times New Roman"/>
        <w:sz w:val="24"/>
        <w:szCs w:val="24"/>
      </w:rPr>
      <w:t xml:space="preserve">5</w:t>
    </w:r>
    <w:r>
      <w:rPr>
        <w:rFonts w:ascii="Times New Roman" w:hAnsi="Times New Roman" w:eastAsia="Times New Roman" w:cs="Times New Roman"/>
        <w:sz w:val="24"/>
        <w:szCs w:val="24"/>
      </w:rPr>
      <w:fldChar w:fldCharType="end"/>
    </w:r>
    <w:r>
      <w:rPr>
        <w:rFonts w:ascii="Times New Roman" w:hAnsi="Times New Roman" w:eastAsia="Times New Roman" w:cs="Times New Roman"/>
        <w:sz w:val="24"/>
        <w:szCs w:val="24"/>
        <w:lang w:val="en-US"/>
      </w:rPr>
    </w:r>
  </w:p>
  <w:p>
    <w:pPr>
      <w:pStyle w:val="70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5"/>
    <w:next w:val="69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7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7"/>
    <w:link w:val="696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5"/>
    <w:next w:val="69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7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7"/>
    <w:link w:val="707"/>
    <w:uiPriority w:val="10"/>
    <w:rPr>
      <w:sz w:val="48"/>
      <w:szCs w:val="48"/>
    </w:rPr>
  </w:style>
  <w:style w:type="paragraph" w:styleId="36">
    <w:name w:val="Subtitle"/>
    <w:basedOn w:val="695"/>
    <w:next w:val="69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7"/>
    <w:link w:val="36"/>
    <w:uiPriority w:val="11"/>
    <w:rPr>
      <w:sz w:val="24"/>
      <w:szCs w:val="24"/>
    </w:rPr>
  </w:style>
  <w:style w:type="paragraph" w:styleId="38">
    <w:name w:val="Quote"/>
    <w:basedOn w:val="695"/>
    <w:next w:val="69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5"/>
    <w:next w:val="69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7"/>
    <w:link w:val="703"/>
    <w:uiPriority w:val="99"/>
  </w:style>
  <w:style w:type="character" w:styleId="45">
    <w:name w:val="Footer Char"/>
    <w:basedOn w:val="697"/>
    <w:link w:val="705"/>
    <w:uiPriority w:val="99"/>
  </w:style>
  <w:style w:type="paragraph" w:styleId="46">
    <w:name w:val="Caption"/>
    <w:basedOn w:val="695"/>
    <w:next w:val="69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97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7"/>
    <w:uiPriority w:val="99"/>
    <w:unhideWhenUsed/>
    <w:rPr>
      <w:vertAlign w:val="superscript"/>
    </w:rPr>
  </w:style>
  <w:style w:type="paragraph" w:styleId="178">
    <w:name w:val="endnote text"/>
    <w:basedOn w:val="69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7"/>
    <w:uiPriority w:val="99"/>
    <w:semiHidden/>
    <w:unhideWhenUsed/>
    <w:rPr>
      <w:vertAlign w:val="superscript"/>
    </w:rPr>
  </w:style>
  <w:style w:type="paragraph" w:styleId="181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696">
    <w:name w:val="Heading 2"/>
    <w:basedOn w:val="695"/>
    <w:next w:val="695"/>
    <w:link w:val="700"/>
    <w:qFormat/>
    <w:pPr>
      <w:keepNext/>
      <w:spacing w:before="240" w:after="60" w:line="240" w:lineRule="auto"/>
      <w:outlineLvl w:val="1"/>
    </w:pPr>
    <w:rPr>
      <w:rFonts w:ascii="Arial" w:hAnsi="Arial" w:eastAsia="Times New Roman" w:cs="Times New Roman"/>
      <w:b/>
      <w:bCs/>
      <w:i/>
      <w:iCs/>
      <w:sz w:val="28"/>
      <w:szCs w:val="28"/>
      <w:lang w:eastAsia="en-US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Заголовок 2 Знак"/>
    <w:basedOn w:val="697"/>
    <w:link w:val="696"/>
    <w:rPr>
      <w:rFonts w:ascii="Arial" w:hAnsi="Arial" w:eastAsia="Times New Roman" w:cs="Times New Roman"/>
      <w:b/>
      <w:bCs/>
      <w:i/>
      <w:iCs/>
      <w:sz w:val="28"/>
      <w:szCs w:val="28"/>
    </w:rPr>
  </w:style>
  <w:style w:type="table" w:styleId="701">
    <w:name w:val="Table Grid"/>
    <w:basedOn w:val="69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2">
    <w:name w:val="List Paragraph"/>
    <w:basedOn w:val="695"/>
    <w:link w:val="711"/>
    <w:qFormat/>
    <w:pPr>
      <w:contextualSpacing/>
      <w:ind w:left="720"/>
    </w:pPr>
  </w:style>
  <w:style w:type="paragraph" w:styleId="703">
    <w:name w:val="Header"/>
    <w:basedOn w:val="695"/>
    <w:link w:val="70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4" w:customStyle="1">
    <w:name w:val="Верхний колонтитул Знак"/>
    <w:basedOn w:val="697"/>
    <w:link w:val="703"/>
    <w:uiPriority w:val="99"/>
    <w:rPr>
      <w:rFonts w:eastAsiaTheme="minorEastAsia"/>
      <w:lang w:eastAsia="ru-RU"/>
    </w:rPr>
  </w:style>
  <w:style w:type="paragraph" w:styleId="705">
    <w:name w:val="Footer"/>
    <w:basedOn w:val="695"/>
    <w:link w:val="7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6" w:customStyle="1">
    <w:name w:val="Нижний колонтитул Знак"/>
    <w:basedOn w:val="697"/>
    <w:link w:val="705"/>
    <w:uiPriority w:val="99"/>
    <w:rPr>
      <w:rFonts w:eastAsiaTheme="minorEastAsia"/>
      <w:lang w:eastAsia="ru-RU"/>
    </w:rPr>
  </w:style>
  <w:style w:type="paragraph" w:styleId="707">
    <w:name w:val="Title"/>
    <w:basedOn w:val="695"/>
    <w:link w:val="708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708" w:customStyle="1">
    <w:name w:val="Заголовок Знак"/>
    <w:basedOn w:val="697"/>
    <w:link w:val="707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709" w:customStyle="1">
    <w:name w:val="StGen0"/>
    <w:basedOn w:val="695"/>
    <w:next w:val="707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</w:rPr>
  </w:style>
  <w:style w:type="table" w:styleId="710" w:customStyle="1">
    <w:name w:val="Сетка таблицы1"/>
    <w:basedOn w:val="698"/>
    <w:next w:val="70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11" w:customStyle="1">
    <w:name w:val="Абзац списка Знак"/>
    <w:basedOn w:val="697"/>
    <w:link w:val="702"/>
    <w:rPr>
      <w:rFonts w:eastAsiaTheme="minorEastAsia"/>
      <w:lang w:eastAsia="ru-RU"/>
    </w:rPr>
  </w:style>
  <w:style w:type="paragraph" w:styleId="712">
    <w:name w:val="No Spacing"/>
    <w:uiPriority w:val="1"/>
    <w:qFormat/>
    <w:pPr>
      <w:spacing w:after="0" w:line="240" w:lineRule="auto"/>
    </w:pPr>
  </w:style>
  <w:style w:type="paragraph" w:styleId="71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714" w:customStyle="1">
    <w:name w:val="Обычный1"/>
    <w:pPr>
      <w:spacing w:after="0" w:line="276" w:lineRule="auto"/>
    </w:pPr>
    <w:rPr>
      <w:rFonts w:ascii="Arial" w:hAnsi="Arial" w:eastAsia="Arial" w:cs="Arial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Балабанова</dc:creator>
  <cp:keywords/>
  <dc:description/>
  <cp:lastModifiedBy>rocuser</cp:lastModifiedBy>
  <cp:revision>3</cp:revision>
  <dcterms:created xsi:type="dcterms:W3CDTF">2025-11-13T20:41:00Z</dcterms:created>
  <dcterms:modified xsi:type="dcterms:W3CDTF">2025-11-14T07:17:53Z</dcterms:modified>
</cp:coreProperties>
</file>